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D03" w:rsidRDefault="0004598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</w:rPr>
      </w:pPr>
      <w:r>
        <w:object w:dxaOrig="662" w:dyaOrig="921">
          <v:rect id="rectole0000000000" o:spid="_x0000_i1025" style="width:33pt;height:45.75pt" o:ole="" o:preferrelative="t" stroked="f">
            <v:imagedata r:id="rId5" o:title=""/>
          </v:rect>
          <o:OLEObject Type="Embed" ProgID="StaticMetafile" ShapeID="rectole0000000000" DrawAspect="Content" ObjectID="_1751620152" r:id="rId6"/>
        </w:object>
      </w:r>
    </w:p>
    <w:p w:rsidR="00610D03" w:rsidRDefault="00610D03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</w:rPr>
      </w:pPr>
    </w:p>
    <w:p w:rsidR="00610D03" w:rsidRDefault="0004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МУКАЧІВСЬКА РАЙОНна державна адміністрація</w:t>
      </w:r>
    </w:p>
    <w:p w:rsidR="00610D03" w:rsidRDefault="0061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2"/>
        </w:rPr>
      </w:pPr>
    </w:p>
    <w:p w:rsidR="00610D03" w:rsidRDefault="0004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</w:rPr>
      </w:pPr>
      <w:r>
        <w:rPr>
          <w:rFonts w:ascii="Times New Roman" w:eastAsia="Times New Roman" w:hAnsi="Times New Roman" w:cs="Times New Roman"/>
          <w:b/>
          <w:caps/>
          <w:sz w:val="32"/>
        </w:rPr>
        <w:t>МУКАЧІВСЬКА РАЙОННА ВІЙСЬКОВА адміністрація</w:t>
      </w:r>
    </w:p>
    <w:p w:rsidR="00610D03" w:rsidRDefault="0061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8"/>
        </w:rPr>
      </w:pPr>
    </w:p>
    <w:p w:rsidR="00610D03" w:rsidRDefault="0004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pacing w:val="60"/>
          <w:sz w:val="36"/>
        </w:rPr>
        <w:t>РОЗПОРЯДЖЕННЯ</w:t>
      </w:r>
    </w:p>
    <w:p w:rsidR="00610D03" w:rsidRDefault="0061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</w:rPr>
      </w:pPr>
    </w:p>
    <w:p w:rsidR="00610D03" w:rsidRDefault="0004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10.10.2022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             Мукачево                        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121</w:t>
      </w:r>
    </w:p>
    <w:p w:rsidR="00610D03" w:rsidRDefault="00610D03">
      <w:pPr>
        <w:spacing w:after="0" w:line="240" w:lineRule="auto"/>
        <w:jc w:val="center"/>
        <w:rPr>
          <w:rFonts w:ascii="Calibri" w:eastAsia="Calibri" w:hAnsi="Calibri" w:cs="Calibri"/>
          <w:sz w:val="26"/>
        </w:rPr>
      </w:pPr>
    </w:p>
    <w:p w:rsidR="00610D03" w:rsidRDefault="0061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610D03" w:rsidRDefault="0004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Про виведення зі  складу вихованців дитячого будинку сімейного типу </w:t>
      </w:r>
    </w:p>
    <w:p w:rsidR="00610D03" w:rsidRDefault="0004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 дитини, позбавленої батьківського піклування</w:t>
      </w:r>
    </w:p>
    <w:p w:rsidR="00610D03" w:rsidRDefault="00610D0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610D03" w:rsidRDefault="00045989">
      <w:pPr>
        <w:tabs>
          <w:tab w:val="left" w:pos="0"/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Відповідно до статті 4 статті 15 Закону України ,,Про правовий режим воєнного стану”, статей 6, 22, 39 Закону України „Про місцеві державні </w:t>
      </w:r>
      <w:r>
        <w:rPr>
          <w:rFonts w:ascii="Times New Roman" w:eastAsia="Times New Roman" w:hAnsi="Times New Roman" w:cs="Times New Roman"/>
          <w:sz w:val="28"/>
        </w:rPr>
        <w:t>адміністрації”, Закону України „Про забезпечення організаційно-правових умов соціального захисту дітей-сиріт та дітей, позбавлених батьківського піклування”, частини 3 статті 256-3 Сімейного кодексу України, Указу Президента України від 24 лютого 2022 року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68/2022 ,,Про утворення військових адміністрацій”, постанов Кабінету Міністрів України від 26 квітня 2002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564 „Про затвердження  Положення   про   дитячий  будинок сімейного типу”, від 26 червня 2019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552  „</w:t>
      </w:r>
      <w:r>
        <w:rPr>
          <w:rFonts w:ascii="Times New Roman" w:eastAsia="Times New Roman" w:hAnsi="Times New Roman" w:cs="Times New Roman"/>
          <w:sz w:val="28"/>
        </w:rPr>
        <w:t>Деякі питання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</w:t>
      </w:r>
      <w:r>
        <w:rPr>
          <w:rFonts w:ascii="Times New Roman" w:eastAsia="Times New Roman" w:hAnsi="Times New Roman" w:cs="Times New Roman"/>
          <w:sz w:val="28"/>
        </w:rPr>
        <w:t>м’ях за принципом „гроші ходять за дитиною”,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будинків”, розглянувши рішення Мукачівського міськра</w:t>
      </w:r>
      <w:r>
        <w:rPr>
          <w:rFonts w:ascii="Times New Roman" w:eastAsia="Times New Roman" w:hAnsi="Times New Roman" w:cs="Times New Roman"/>
          <w:sz w:val="28"/>
        </w:rPr>
        <w:t xml:space="preserve">йонного суду Закарпатської області від 06.09.2022 року, справа                 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303/5033/22, 2о/303/82/22, розпорядження голови Мукачівської районної державної адміністрації – районної військової адміністрації від 15.04.2022               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38, поданн</w:t>
      </w:r>
      <w:r>
        <w:rPr>
          <w:rFonts w:ascii="Times New Roman" w:eastAsia="Times New Roman" w:hAnsi="Times New Roman" w:cs="Times New Roman"/>
          <w:sz w:val="28"/>
        </w:rPr>
        <w:t xml:space="preserve">я служби у справах дітей Мукачівської районної державної адміністрації – районної військової адміністрації від 10.10.2022 року               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313/02-10 та подані документи:</w:t>
      </w:r>
    </w:p>
    <w:p w:rsidR="00610D03" w:rsidRDefault="00045989">
      <w:pPr>
        <w:spacing w:after="0"/>
        <w:ind w:right="-1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Вивести  з 10 жовтня 2022 року зі складу вихованців дитячого будинку сімейног</w:t>
      </w:r>
      <w:r>
        <w:rPr>
          <w:rFonts w:ascii="Times New Roman" w:eastAsia="Times New Roman" w:hAnsi="Times New Roman" w:cs="Times New Roman"/>
          <w:sz w:val="28"/>
        </w:rPr>
        <w:t xml:space="preserve">о типу сім’ї  </w:t>
      </w:r>
      <w:proofErr w:type="spellStart"/>
      <w:r>
        <w:rPr>
          <w:rFonts w:ascii="Times New Roman" w:eastAsia="Times New Roman" w:hAnsi="Times New Roman" w:cs="Times New Roman"/>
          <w:sz w:val="28"/>
        </w:rPr>
        <w:t>Гойчук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Михайла Федоровича, 26  жовтня 1978 року народження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Гойчук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Аліни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Іванівни, 09 січня 1981 року народження, які проживають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</w:rPr>
        <w:t>: Мукачівський район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</w:rPr>
        <w:t>Ракошино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вул. Шкільна, 19 „б”,  дитину –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Вайданич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Оксану Володимирівну, 1</w:t>
      </w:r>
      <w:r>
        <w:rPr>
          <w:rFonts w:ascii="Times New Roman" w:eastAsia="Times New Roman" w:hAnsi="Times New Roman" w:cs="Times New Roman"/>
          <w:sz w:val="28"/>
        </w:rPr>
        <w:t xml:space="preserve">7 червня 2016 року народження, у зв’язку з усиновленням громадянами України, згідно рішення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Мукачівського міськрайонного суду Закарпатської області від 06.09.2022 року справа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303/5033/22 (набуло законної сили 07.10.2022 року).</w:t>
      </w:r>
    </w:p>
    <w:p w:rsidR="00610D03" w:rsidRDefault="000459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Управлінню соціального з</w:t>
      </w:r>
      <w:r>
        <w:rPr>
          <w:rFonts w:ascii="Times New Roman" w:eastAsia="Times New Roman" w:hAnsi="Times New Roman" w:cs="Times New Roman"/>
          <w:sz w:val="28"/>
        </w:rPr>
        <w:t xml:space="preserve">ахисту населення Мукачівської районної державної адміністрації – районної військової адміністрації припинити виплату державної соціальної допомоги на утримання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Вайданич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Оксани Володимирівни та зменшити грошове забезпечення батькам-вихователям </w:t>
      </w:r>
      <w:proofErr w:type="spellStart"/>
      <w:r>
        <w:rPr>
          <w:rFonts w:ascii="Times New Roman" w:eastAsia="Times New Roman" w:hAnsi="Times New Roman" w:cs="Times New Roman"/>
          <w:sz w:val="28"/>
        </w:rPr>
        <w:t>Гойчук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Михайл</w:t>
      </w:r>
      <w:r>
        <w:rPr>
          <w:rFonts w:ascii="Times New Roman" w:eastAsia="Times New Roman" w:hAnsi="Times New Roman" w:cs="Times New Roman"/>
          <w:sz w:val="28"/>
        </w:rPr>
        <w:t xml:space="preserve">у Федоровичу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Гойчук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Аліні Іванівні, відповідно до вимог чинного законодавства.</w:t>
      </w:r>
    </w:p>
    <w:p w:rsidR="00610D03" w:rsidRDefault="000459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Розпорядження   голови   районної державної адміністрації від 26.10.2021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347 ,,Про влаштування дитини, позбавленої батьківського піклування, до дитячого будинку сімейног</w:t>
      </w:r>
      <w:r>
        <w:rPr>
          <w:rFonts w:ascii="Times New Roman" w:eastAsia="Times New Roman" w:hAnsi="Times New Roman" w:cs="Times New Roman"/>
          <w:sz w:val="28"/>
        </w:rPr>
        <w:t>о типу та виховання та спільне проживання”, визнати таким, що втратило чинність.</w:t>
      </w:r>
    </w:p>
    <w:p w:rsidR="00610D03" w:rsidRDefault="000459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Контроль за виконанням цього розпорядження покласти на заступника голови районної державної адміністрації – заступника начальника районної військової адміністрації </w:t>
      </w:r>
      <w:proofErr w:type="spellStart"/>
      <w:r>
        <w:rPr>
          <w:rFonts w:ascii="Times New Roman" w:eastAsia="Times New Roman" w:hAnsi="Times New Roman" w:cs="Times New Roman"/>
          <w:sz w:val="28"/>
        </w:rPr>
        <w:t>Данканич</w:t>
      </w:r>
      <w:r>
        <w:rPr>
          <w:rFonts w:ascii="Times New Roman" w:eastAsia="Times New Roman" w:hAnsi="Times New Roman" w:cs="Times New Roman"/>
          <w:sz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А. А.</w:t>
      </w:r>
    </w:p>
    <w:p w:rsidR="00610D03" w:rsidRDefault="00610D0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610D03" w:rsidRDefault="00610D0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610D03" w:rsidRDefault="00610D0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610D03" w:rsidRDefault="00045989">
      <w:pPr>
        <w:spacing w:after="0" w:line="240" w:lineRule="auto"/>
        <w:ind w:right="-1"/>
        <w:jc w:val="both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Голова</w:t>
      </w:r>
      <w:r>
        <w:rPr>
          <w:rFonts w:ascii="Times New Roman CYR" w:eastAsia="Times New Roman CYR" w:hAnsi="Times New Roman CYR" w:cs="Times New Roman CYR"/>
          <w:b/>
          <w:sz w:val="28"/>
        </w:rPr>
        <w:t xml:space="preserve"> </w:t>
      </w:r>
      <w:r>
        <w:rPr>
          <w:rFonts w:ascii="Calibri" w:eastAsia="Calibri" w:hAnsi="Calibri" w:cs="Calibri"/>
          <w:b/>
          <w:sz w:val="28"/>
        </w:rPr>
        <w:t>районної</w:t>
      </w:r>
      <w:r>
        <w:rPr>
          <w:rFonts w:ascii="Times New Roman CYR" w:eastAsia="Times New Roman CYR" w:hAnsi="Times New Roman CYR" w:cs="Times New Roman CYR"/>
          <w:b/>
          <w:sz w:val="28"/>
        </w:rPr>
        <w:t xml:space="preserve"> </w:t>
      </w:r>
      <w:r>
        <w:rPr>
          <w:rFonts w:ascii="Calibri" w:eastAsia="Calibri" w:hAnsi="Calibri" w:cs="Calibri"/>
          <w:b/>
          <w:sz w:val="28"/>
        </w:rPr>
        <w:t>державної</w:t>
      </w:r>
      <w:r>
        <w:rPr>
          <w:rFonts w:ascii="Times New Roman CYR" w:eastAsia="Times New Roman CYR" w:hAnsi="Times New Roman CYR" w:cs="Times New Roman CYR"/>
          <w:b/>
          <w:sz w:val="28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Едгар ТОКАР</w:t>
      </w:r>
    </w:p>
    <w:p w:rsidR="00610D03" w:rsidRDefault="000459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адміністрації – начальник </w:t>
      </w:r>
    </w:p>
    <w:p w:rsidR="00610D03" w:rsidRDefault="000459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районної військової адміністрації</w:t>
      </w:r>
    </w:p>
    <w:p w:rsidR="00610D03" w:rsidRDefault="00610D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10D03" w:rsidRDefault="00610D03">
      <w:pPr>
        <w:ind w:right="-284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610D03" w:rsidRDefault="00610D03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10D03" w:rsidRDefault="00610D03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10D03" w:rsidRDefault="00610D03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10D03" w:rsidRDefault="00610D03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</w:p>
    <w:p w:rsidR="00610D03" w:rsidRDefault="00610D03">
      <w:pPr>
        <w:rPr>
          <w:rFonts w:ascii="Calibri" w:eastAsia="Calibri" w:hAnsi="Calibri" w:cs="Calibri"/>
        </w:rPr>
      </w:pPr>
      <w:bookmarkStart w:id="0" w:name="_GoBack"/>
      <w:bookmarkEnd w:id="0"/>
    </w:p>
    <w:sectPr w:rsidR="00610D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F67E6"/>
    <w:multiLevelType w:val="multilevel"/>
    <w:tmpl w:val="5890E9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BB3F67"/>
    <w:multiLevelType w:val="multilevel"/>
    <w:tmpl w:val="1A2435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315540"/>
    <w:multiLevelType w:val="multilevel"/>
    <w:tmpl w:val="8A289C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6A60FA"/>
    <w:multiLevelType w:val="multilevel"/>
    <w:tmpl w:val="2486A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423488"/>
    <w:multiLevelType w:val="multilevel"/>
    <w:tmpl w:val="067060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535F9C"/>
    <w:multiLevelType w:val="multilevel"/>
    <w:tmpl w:val="68421D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10D03"/>
    <w:rsid w:val="00045989"/>
    <w:rsid w:val="0061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E2D0D-E6BB-4BDA-AF28-D2B209BE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2183</Words>
  <Characters>1245</Characters>
  <Application>Microsoft Office Word</Application>
  <DocSecurity>0</DocSecurity>
  <Lines>10</Lines>
  <Paragraphs>6</Paragraphs>
  <ScaleCrop>false</ScaleCrop>
  <Company>SPecialiST RePack</Company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2023-07-23T09:22:00Z</dcterms:created>
  <dcterms:modified xsi:type="dcterms:W3CDTF">2023-07-23T09:23:00Z</dcterms:modified>
</cp:coreProperties>
</file>